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4D" w:rsidRPr="008E344D" w:rsidRDefault="008E344D" w:rsidP="008E344D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8E344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Pupil premium strategy statement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2019-2020</w:t>
      </w:r>
      <w:r w:rsidRPr="008E344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ab/>
      </w: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E34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School overview</w:t>
      </w:r>
    </w:p>
    <w:p w:rsidR="008E344D" w:rsidRPr="008E344D" w:rsidRDefault="008E344D" w:rsidP="008E344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2"/>
          <w:szCs w:val="1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3633"/>
      </w:tblGrid>
      <w:tr w:rsidR="008E344D" w:rsidRPr="008E344D" w:rsidTr="008E344D">
        <w:trPr>
          <w:trHeight w:val="381"/>
        </w:trPr>
        <w:tc>
          <w:tcPr>
            <w:tcW w:w="0" w:type="auto"/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Metric</w:t>
            </w:r>
          </w:p>
        </w:tc>
        <w:tc>
          <w:tcPr>
            <w:tcW w:w="0" w:type="auto"/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Data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 xml:space="preserve"> School name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Tockwith CE Primary Academy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Pupils in school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208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Proportion of disadvantaged pupils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8%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Pupil premium allocation this academic year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£34,880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Academic year or years covered by statement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4-11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Publish date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01/12/19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Review date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01/11/20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Statement authorised by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Gail Brown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Pupil premium lead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Justin Reeve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Governor lead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Sue Corbett</w:t>
            </w:r>
          </w:p>
        </w:tc>
      </w:tr>
    </w:tbl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E34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Disadvantaged pupil progress scores for last academic year </w:t>
      </w:r>
    </w:p>
    <w:p w:rsidR="008E344D" w:rsidRPr="008E344D" w:rsidRDefault="008E344D" w:rsidP="008E344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2"/>
          <w:szCs w:val="1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937"/>
      </w:tblGrid>
      <w:tr w:rsidR="008E344D" w:rsidRPr="008E344D" w:rsidTr="008E344D">
        <w:trPr>
          <w:trHeight w:val="381"/>
        </w:trPr>
        <w:tc>
          <w:tcPr>
            <w:tcW w:w="0" w:type="auto"/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Measure – 3 children</w:t>
            </w:r>
          </w:p>
        </w:tc>
        <w:tc>
          <w:tcPr>
            <w:tcW w:w="0" w:type="auto"/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Score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Reading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0.22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Writing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2.99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Maths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-0.39</w:t>
            </w:r>
          </w:p>
        </w:tc>
      </w:tr>
    </w:tbl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E34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Strategy aims for disadvantaged pupils</w:t>
      </w:r>
    </w:p>
    <w:p w:rsidR="008E344D" w:rsidRPr="008E344D" w:rsidRDefault="008E344D" w:rsidP="008E344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2"/>
          <w:szCs w:val="12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937"/>
        <w:gridCol w:w="36"/>
      </w:tblGrid>
      <w:tr w:rsidR="008E344D" w:rsidRPr="008E344D" w:rsidTr="008E344D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Measure – 3 children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Meeting expected standard at KS2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66%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Achieving high standard at KS2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E344D" w:rsidRPr="008E344D" w:rsidRDefault="008E344D" w:rsidP="008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4"/>
        <w:gridCol w:w="5432"/>
      </w:tblGrid>
      <w:tr w:rsidR="008E344D" w:rsidRPr="008E344D" w:rsidTr="008E344D">
        <w:trPr>
          <w:trHeight w:val="381"/>
        </w:trPr>
        <w:tc>
          <w:tcPr>
            <w:tcW w:w="0" w:type="auto"/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Measure</w:t>
            </w:r>
          </w:p>
        </w:tc>
        <w:tc>
          <w:tcPr>
            <w:tcW w:w="0" w:type="auto"/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Implementation of the Chimp Mind Management Model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Comprehensive training for staff to be aware of the model and how it impacts self. This is then to be cascaded to all staff. </w:t>
            </w:r>
          </w:p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 be delivered to all as part of the skills for life programme. 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Ensure that PPG pupils are targeted through targeted pastoral support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Boxall profiling</w:t>
            </w:r>
          </w:p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Google questionnaire focussed on the health and </w:t>
            </w:r>
            <w:proofErr w:type="spellStart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well being</w:t>
            </w:r>
            <w:proofErr w:type="spellEnd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pupils </w:t>
            </w:r>
          </w:p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 or PPG pupils with </w:t>
            </w:r>
            <w:proofErr w:type="spellStart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well trained</w:t>
            </w:r>
            <w:proofErr w:type="spellEnd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pastoral lead utilising a number of research based interventions.</w:t>
            </w:r>
          </w:p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Lego therapy for PPG children.</w:t>
            </w:r>
          </w:p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Targeted lunchtime support where needed and analysis of behaviour patterns through CPOMS. 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Barriers to learning these priorities address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Social, Emotional, Mental Health needs – particularly in relation to self-esteem, self-regulation and relationships</w:t>
            </w:r>
          </w:p>
          <w:p w:rsidR="008E344D" w:rsidRPr="008E344D" w:rsidRDefault="008E344D" w:rsidP="008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Projected spending </w:t>
            </w:r>
          </w:p>
        </w:tc>
        <w:tc>
          <w:tcPr>
            <w:tcW w:w="0" w:type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ASDAN and Support  - £800</w:t>
            </w:r>
          </w:p>
          <w:p w:rsidR="008E344D" w:rsidRPr="008E344D" w:rsidRDefault="008E344D" w:rsidP="008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E34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Teaching priorities for current academic year</w:t>
      </w:r>
    </w:p>
    <w:p w:rsidR="008E344D" w:rsidRPr="008E344D" w:rsidRDefault="008E344D" w:rsidP="008E344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2"/>
          <w:szCs w:val="12"/>
          <w:lang w:eastAsia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985"/>
        <w:gridCol w:w="1386"/>
      </w:tblGrid>
      <w:tr w:rsidR="008E344D" w:rsidRPr="008E344D" w:rsidTr="008E344D">
        <w:trPr>
          <w:trHeight w:val="381"/>
        </w:trPr>
        <w:tc>
          <w:tcPr>
            <w:tcW w:w="1838" w:type="dxa"/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Aim</w:t>
            </w:r>
          </w:p>
        </w:tc>
        <w:tc>
          <w:tcPr>
            <w:tcW w:w="5985" w:type="dxa"/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Target</w:t>
            </w:r>
          </w:p>
        </w:tc>
        <w:tc>
          <w:tcPr>
            <w:tcW w:w="1386" w:type="dxa"/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Target date </w:t>
            </w:r>
          </w:p>
        </w:tc>
      </w:tr>
      <w:tr w:rsidR="008E344D" w:rsidRPr="008E344D" w:rsidTr="008E344D">
        <w:trPr>
          <w:trHeight w:val="381"/>
        </w:trPr>
        <w:tc>
          <w:tcPr>
            <w:tcW w:w="1838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Progress in Reading</w:t>
            </w:r>
          </w:p>
        </w:tc>
        <w:tc>
          <w:tcPr>
            <w:tcW w:w="5985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Improved attainment in KS1, GD at KS2</w:t>
            </w:r>
          </w:p>
        </w:tc>
        <w:tc>
          <w:tcPr>
            <w:tcW w:w="1386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July 2020</w:t>
            </w:r>
          </w:p>
        </w:tc>
      </w:tr>
      <w:tr w:rsidR="008E344D" w:rsidRPr="008E344D" w:rsidTr="008E344D">
        <w:trPr>
          <w:trHeight w:val="381"/>
        </w:trPr>
        <w:tc>
          <w:tcPr>
            <w:tcW w:w="1838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Progress in Writing</w:t>
            </w:r>
          </w:p>
        </w:tc>
        <w:tc>
          <w:tcPr>
            <w:tcW w:w="5985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Improved attainment in KS 1</w:t>
            </w:r>
          </w:p>
        </w:tc>
        <w:tc>
          <w:tcPr>
            <w:tcW w:w="1386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July 2020</w:t>
            </w:r>
          </w:p>
        </w:tc>
      </w:tr>
      <w:tr w:rsidR="008E344D" w:rsidRPr="008E344D" w:rsidTr="008E344D">
        <w:trPr>
          <w:trHeight w:val="381"/>
        </w:trPr>
        <w:tc>
          <w:tcPr>
            <w:tcW w:w="1838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Progress in Mathematics</w:t>
            </w:r>
          </w:p>
        </w:tc>
        <w:tc>
          <w:tcPr>
            <w:tcW w:w="5985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Improved progress in KS2 </w:t>
            </w:r>
          </w:p>
        </w:tc>
        <w:tc>
          <w:tcPr>
            <w:tcW w:w="1386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July 2020</w:t>
            </w:r>
          </w:p>
        </w:tc>
      </w:tr>
      <w:tr w:rsidR="008E344D" w:rsidRPr="008E344D" w:rsidTr="008E344D">
        <w:trPr>
          <w:trHeight w:val="381"/>
        </w:trPr>
        <w:tc>
          <w:tcPr>
            <w:tcW w:w="1838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Phonics</w:t>
            </w:r>
          </w:p>
        </w:tc>
        <w:tc>
          <w:tcPr>
            <w:tcW w:w="5985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to 1 support for PPG children at risk of not achieving baseline. Precision teaching used as well as pre – teaching by support staff. </w:t>
            </w:r>
          </w:p>
        </w:tc>
        <w:tc>
          <w:tcPr>
            <w:tcW w:w="1386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July 2020</w:t>
            </w:r>
          </w:p>
        </w:tc>
      </w:tr>
      <w:tr w:rsidR="008E344D" w:rsidRPr="008E344D" w:rsidTr="008E344D">
        <w:trPr>
          <w:trHeight w:val="381"/>
        </w:trPr>
        <w:tc>
          <w:tcPr>
            <w:tcW w:w="1838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Other</w:t>
            </w:r>
          </w:p>
        </w:tc>
        <w:tc>
          <w:tcPr>
            <w:tcW w:w="5985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 cultural capital – financial support for enrichment and visits. </w:t>
            </w:r>
          </w:p>
        </w:tc>
        <w:tc>
          <w:tcPr>
            <w:tcW w:w="1386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July 2020</w:t>
            </w:r>
          </w:p>
        </w:tc>
      </w:tr>
    </w:tbl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8E344D">
        <w:rPr>
          <w:rFonts w:ascii="Arial" w:eastAsia="Times New Roman" w:hAnsi="Arial" w:cs="Arial"/>
          <w:b/>
          <w:bCs/>
          <w:lang w:eastAsia="en-GB"/>
        </w:rPr>
        <w:t>Remember to focus support on disadvantaged pupils reaching the expected standard in phonics check at end of year 1.</w:t>
      </w: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E34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Targeted academic support for current academic year</w:t>
      </w:r>
    </w:p>
    <w:p w:rsidR="008E344D" w:rsidRPr="008E344D" w:rsidRDefault="008E344D" w:rsidP="008E344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2"/>
          <w:szCs w:val="12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6543"/>
      </w:tblGrid>
      <w:tr w:rsidR="008E344D" w:rsidRPr="008E344D" w:rsidTr="008E344D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Measure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Bespoke targeted support with Teaching Assistants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Pupil Progress meetings to highlight specific needs and TA deployed appropriately to utilise research based interventions, pre teach, same day.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Pastoral support also provided as well as interventions such as </w:t>
            </w:r>
            <w:proofErr w:type="spellStart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lego</w:t>
            </w:r>
            <w:proofErr w:type="spellEnd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therapy. 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Measured impact in and out of intervention. 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Pupil Progress meetings x 3 ensure that appropriate support is targeted in correct way by the people with the best skills ensuring maximum impact for the best value. </w:t>
            </w:r>
          </w:p>
          <w:p w:rsidR="008E344D" w:rsidRPr="008E344D" w:rsidRDefault="008E344D" w:rsidP="008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Continuous Professional Development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Specific Teaching Assistant training to compliment training delivered to staff. 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 based interventions to be shared amongst staff. Learning communities. 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Professional Growth Policy - focussed on improving first wave teaching and therefore having impact on all, including lesson studies (focus on PP children) and use of teaching and learning journals.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of Boxall Profile.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Chimp Mind Model training</w:t>
            </w:r>
            <w:proofErr w:type="gramStart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 -</w:t>
            </w:r>
            <w:proofErr w:type="gramEnd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12 one and half hour sessions for 6 staff – HT, 2 teachers, HLTA, Pastoral Lead and TA. This will be cascaded to other staff to build on introduction that they have already had.  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Barriers to learning these priorities address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Removing barriers in reading from the daily promise reading improving decoding, </w:t>
            </w:r>
          </w:p>
        </w:tc>
      </w:tr>
      <w:tr w:rsidR="008E344D" w:rsidRPr="008E344D" w:rsidTr="008E344D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Projected spending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E34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Wider strategies for current academic year</w:t>
      </w:r>
    </w:p>
    <w:p w:rsidR="008E344D" w:rsidRPr="008E344D" w:rsidRDefault="008E344D" w:rsidP="008E344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2"/>
          <w:szCs w:val="12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5462"/>
      </w:tblGrid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Measure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</w:p>
        </w:tc>
      </w:tr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Ensure PPG pupils who are GRT have access to high quality T and L and bespoke personalised learning opportunities.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Early support for children with SEN who are GRT – bespoke packages. Revisiting of phonics. NESSY, doodle maths, google support (read write), </w:t>
            </w:r>
            <w:proofErr w:type="spellStart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numbots</w:t>
            </w:r>
            <w:proofErr w:type="spellEnd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ASDAN – Friday afternoon intervention with KS2 GRT</w:t>
            </w:r>
          </w:p>
        </w:tc>
      </w:tr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Improve attendance of PPG children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Dedicated time HT/ Pastoral Lead</w:t>
            </w:r>
          </w:p>
        </w:tc>
      </w:tr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Barriers to learning these priorities address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Click or tap here to enter text.</w:t>
            </w:r>
          </w:p>
        </w:tc>
      </w:tr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Projected spending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Click or tap here to enter text.</w:t>
            </w:r>
          </w:p>
        </w:tc>
      </w:tr>
    </w:tbl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E34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Monitoring and Implementation</w:t>
      </w:r>
    </w:p>
    <w:p w:rsidR="008E344D" w:rsidRPr="008E344D" w:rsidRDefault="008E344D" w:rsidP="008E344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2"/>
          <w:szCs w:val="12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3244"/>
        <w:gridCol w:w="4428"/>
      </w:tblGrid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Area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Challenge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Mitigating action</w:t>
            </w:r>
          </w:p>
        </w:tc>
      </w:tr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Teaching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staff know, monitor and track the progress of their PPG children. 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Pupil Progress Meetings are held 3 times a year in alignment with end </w:t>
            </w:r>
            <w:proofErr w:type="spellStart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end</w:t>
            </w:r>
            <w:proofErr w:type="spellEnd"/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cycle data capture. 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Opportunity to identify, evaluate and plan for further intervention.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SLT release to monitor progress of PPG children in class.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INSET days are used for PPG meetings. Class teacher, Assistant Heads, Head, Pastoral Lead, SENCO and teaching assistants are present at the meeting. 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PPM form to be compiled in the meeting. This is built up over the 3 cycles and notices actions, impact and evaluation. 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NTA tests to be used alongside Teacher Assessment to be used to help to identify gaps. 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importance of how to track progress of interventions. 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Reading for real TRG to look at a focus on PPG children</w:t>
            </w:r>
          </w:p>
          <w:p w:rsidR="008E344D" w:rsidRPr="008E344D" w:rsidRDefault="008E344D" w:rsidP="008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Targeted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Interventions to be planned and timetabled in with appropriately trained support.</w:t>
            </w:r>
          </w:p>
          <w:p w:rsidR="008E344D" w:rsidRPr="008E344D" w:rsidRDefault="008E344D" w:rsidP="008E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Ensure staff CPD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Appropriately skilled staff to be used.</w:t>
            </w:r>
          </w:p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ise PEP’s in place with very specific finances attached for PPG+ children.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Ensure that coverage is in place across school. Time is </w:t>
            </w:r>
          </w:p>
        </w:tc>
      </w:tr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lang w:eastAsia="en-GB"/>
              </w:rPr>
              <w:t>Wider strategies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Click or tap here to enter 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Click or tap here to enter text.</w:t>
            </w:r>
          </w:p>
        </w:tc>
      </w:tr>
    </w:tbl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E344D" w:rsidRDefault="008E344D" w:rsidP="008E344D">
      <w:pPr>
        <w:spacing w:before="48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E34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Review: last year’s aims and outcomes</w:t>
      </w:r>
    </w:p>
    <w:p w:rsidR="008E344D" w:rsidRPr="008E344D" w:rsidRDefault="008E344D" w:rsidP="008E344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2"/>
          <w:szCs w:val="12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472"/>
      </w:tblGrid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Aim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b/>
                <w:bCs/>
                <w:lang w:eastAsia="en-GB"/>
              </w:rPr>
              <w:t>Outcome</w:t>
            </w:r>
          </w:p>
        </w:tc>
      </w:tr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ensure PPG pupils have access to the highest quality teaching, supported by well trained staff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Teacher tracker highlights high quality teaching across the school. </w:t>
            </w:r>
          </w:p>
          <w:p w:rsidR="008E344D" w:rsidRPr="008E344D" w:rsidRDefault="008E344D" w:rsidP="008E344D">
            <w:pPr>
              <w:spacing w:before="60"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Pupil Progress meetings highlight strategies used for individual PPG children to boost. Children data shared with teaching team at these meetings both in attainment and progress</w:t>
            </w:r>
          </w:p>
        </w:tc>
      </w:tr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Ensure rapid progress for PPG pupils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Improved progress in reading for PPG children. </w:t>
            </w:r>
          </w:p>
        </w:tc>
      </w:tr>
      <w:tr w:rsidR="008E344D" w:rsidRPr="008E344D" w:rsidTr="008E3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4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 quality CPD related to the teaching of reading with a focus on attainment for 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E344D" w:rsidRPr="008E344D" w:rsidRDefault="008E344D" w:rsidP="008E344D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C0868" w:rsidRPr="008E344D" w:rsidRDefault="007E17DB"/>
    <w:sectPr w:rsidR="00DC0868" w:rsidRPr="008E3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B7A"/>
    <w:multiLevelType w:val="multilevel"/>
    <w:tmpl w:val="A97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26231"/>
    <w:multiLevelType w:val="multilevel"/>
    <w:tmpl w:val="727C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621B3"/>
    <w:multiLevelType w:val="multilevel"/>
    <w:tmpl w:val="ED42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80C32"/>
    <w:multiLevelType w:val="multilevel"/>
    <w:tmpl w:val="039A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E3E1A"/>
    <w:multiLevelType w:val="multilevel"/>
    <w:tmpl w:val="4650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256FD"/>
    <w:multiLevelType w:val="multilevel"/>
    <w:tmpl w:val="F65C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C2E38"/>
    <w:multiLevelType w:val="multilevel"/>
    <w:tmpl w:val="A72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1455B"/>
    <w:multiLevelType w:val="multilevel"/>
    <w:tmpl w:val="F052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1">
      <w:lvl w:ilvl="1">
        <w:numFmt w:val="decimal"/>
        <w:lvlText w:val="%2."/>
        <w:lvlJc w:val="left"/>
      </w:lvl>
    </w:lvlOverride>
  </w:num>
  <w:num w:numId="3">
    <w:abstractNumId w:val="6"/>
    <w:lvlOverride w:ilvl="1">
      <w:lvl w:ilvl="1">
        <w:numFmt w:val="decimal"/>
        <w:lvlText w:val="%2."/>
        <w:lvlJc w:val="left"/>
      </w:lvl>
    </w:lvlOverride>
  </w:num>
  <w:num w:numId="4">
    <w:abstractNumId w:val="3"/>
    <w:lvlOverride w:ilvl="1">
      <w:lvl w:ilvl="1">
        <w:numFmt w:val="decimal"/>
        <w:lvlText w:val="%2."/>
        <w:lvlJc w:val="left"/>
      </w:lvl>
    </w:lvlOverride>
  </w:num>
  <w:num w:numId="5">
    <w:abstractNumId w:val="5"/>
    <w:lvlOverride w:ilvl="1">
      <w:lvl w:ilvl="1">
        <w:numFmt w:val="decimal"/>
        <w:lvlText w:val="%2."/>
        <w:lvlJc w:val="left"/>
      </w:lvl>
    </w:lvlOverride>
  </w:num>
  <w:num w:numId="6">
    <w:abstractNumId w:val="5"/>
    <w:lvlOverride w:ilvl="1">
      <w:lvl w:ilvl="1">
        <w:numFmt w:val="decimal"/>
        <w:lvlText w:val="%2."/>
        <w:lvlJc w:val="left"/>
      </w:lvl>
    </w:lvlOverride>
  </w:num>
  <w:num w:numId="7">
    <w:abstractNumId w:val="2"/>
    <w:lvlOverride w:ilvl="1">
      <w:lvl w:ilvl="1">
        <w:numFmt w:val="decimal"/>
        <w:lvlText w:val="%2."/>
        <w:lvlJc w:val="left"/>
      </w:lvl>
    </w:lvlOverride>
  </w:num>
  <w:num w:numId="8">
    <w:abstractNumId w:val="1"/>
    <w:lvlOverride w:ilvl="1">
      <w:lvl w:ilvl="1">
        <w:numFmt w:val="decimal"/>
        <w:lvlText w:val="%2."/>
        <w:lvlJc w:val="left"/>
      </w:lvl>
    </w:lvlOverride>
  </w:num>
  <w:num w:numId="9">
    <w:abstractNumId w:val="4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D"/>
    <w:rsid w:val="007412CC"/>
    <w:rsid w:val="007E17DB"/>
    <w:rsid w:val="008E344D"/>
    <w:rsid w:val="00E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50C4"/>
  <w15:chartTrackingRefBased/>
  <w15:docId w15:val="{88AD7FC1-F7B1-47BA-8BA2-CA36F6E6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E3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4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E34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tab-span">
    <w:name w:val="apple-tab-span"/>
    <w:basedOn w:val="DefaultParagraphFont"/>
    <w:rsid w:val="008E344D"/>
  </w:style>
  <w:style w:type="paragraph" w:styleId="NormalWeb">
    <w:name w:val="Normal (Web)"/>
    <w:basedOn w:val="Normal"/>
    <w:uiPriority w:val="99"/>
    <w:semiHidden/>
    <w:unhideWhenUsed/>
    <w:rsid w:val="008E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653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682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03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83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245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33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452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834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06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2020-01-17T12:18:00Z</dcterms:created>
  <dcterms:modified xsi:type="dcterms:W3CDTF">2020-01-17T12:58:00Z</dcterms:modified>
</cp:coreProperties>
</file>